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merican Typewriter" w:hAnsi="American Typewriter"/>
          <w:sz w:val="24"/>
        </w:rPr>
      </w:pPr>
      <w:r>
        <w:rPr>
          <w:rFonts w:ascii="American Typewriter" w:hAnsi="American Typewriter"/>
          <w:sz w:val="24"/>
        </w:rPr>
        <w:t>Ecole élémentaire « Les Vergers »</w:t>
      </w:r>
    </w:p>
    <w:p>
      <w:pPr>
        <w:pStyle w:val="Normal"/>
        <w:rPr>
          <w:rFonts w:ascii="American Typewriter" w:hAnsi="American Typewriter"/>
          <w:sz w:val="24"/>
        </w:rPr>
      </w:pPr>
      <w:r>
        <w:rPr>
          <w:rFonts w:ascii="American Typewriter" w:hAnsi="American Typewriter"/>
          <w:sz w:val="24"/>
        </w:rPr>
        <w:t>8, rue des Iris</w:t>
      </w:r>
    </w:p>
    <w:p>
      <w:pPr>
        <w:pStyle w:val="Normal"/>
        <w:rPr>
          <w:rFonts w:ascii="American Typewriter" w:hAnsi="American Typewriter"/>
          <w:sz w:val="24"/>
        </w:rPr>
      </w:pPr>
      <w:r>
        <w:rPr>
          <w:rFonts w:ascii="American Typewriter" w:hAnsi="American Typewriter"/>
          <w:sz w:val="24"/>
        </w:rPr>
        <w:t>67400 ILLKIRCH</w:t>
      </w:r>
    </w:p>
    <w:p>
      <w:pPr>
        <w:pStyle w:val="Normal"/>
        <w:rPr>
          <w:rFonts w:ascii="American Typewriter" w:hAnsi="American Typewriter"/>
          <w:sz w:val="24"/>
        </w:rPr>
      </w:pPr>
      <w:r>
        <w:rPr>
          <w:rFonts w:ascii="American Typewriter" w:hAnsi="American Typewriter"/>
          <w:sz w:val="24"/>
        </w:rPr>
        <w:t>03 88 66 05 91</w:t>
      </w:r>
    </w:p>
    <w:p>
      <w:pPr>
        <w:pStyle w:val="Normal"/>
        <w:rPr>
          <w:sz w:val="18"/>
        </w:rPr>
      </w:pPr>
      <w:r>
        <w:rPr>
          <w:sz w:val="18"/>
        </w:rPr>
      </w:r>
    </w:p>
    <w:p>
      <w:pPr>
        <w:pStyle w:val="Normal"/>
        <w:pBdr>
          <w:top w:val="single" w:sz="4" w:space="1" w:color="000000"/>
          <w:left w:val="single" w:sz="4" w:space="4" w:color="000000"/>
          <w:bottom w:val="single" w:sz="4" w:space="1" w:color="000000"/>
          <w:right w:val="single" w:sz="4" w:space="4" w:color="000000"/>
        </w:pBdr>
        <w:jc w:val="center"/>
        <w:rPr>
          <w:b/>
          <w:sz w:val="40"/>
          <w:szCs w:val="40"/>
        </w:rPr>
      </w:pPr>
      <w:r>
        <w:rPr>
          <w:b/>
          <w:sz w:val="40"/>
          <w:szCs w:val="40"/>
        </w:rPr>
        <w:t>Liste de matériel de base CE1 2024 2025</w:t>
      </w:r>
    </w:p>
    <w:p>
      <w:pPr>
        <w:pStyle w:val="Normal"/>
        <w:jc w:val="center"/>
        <w:rPr>
          <w:rFonts w:ascii="Comic Sans MS" w:hAnsi="Comic Sans MS"/>
          <w:sz w:val="36"/>
          <w:szCs w:val="22"/>
        </w:rPr>
      </w:pPr>
      <w:r>
        <w:rPr>
          <w:rFonts w:ascii="Comic Sans MS" w:hAnsi="Comic Sans MS"/>
          <w:b/>
          <w:sz w:val="28"/>
          <w:szCs w:val="28"/>
        </w:rPr>
        <w:t xml:space="preserve">Merci de marquer </w:t>
      </w:r>
      <w:r>
        <w:rPr>
          <w:rFonts w:ascii="Comic Sans MS" w:hAnsi="Comic Sans MS"/>
          <w:b/>
          <w:sz w:val="28"/>
          <w:szCs w:val="28"/>
          <w:u w:val="single"/>
        </w:rPr>
        <w:t>tout</w:t>
      </w:r>
      <w:r>
        <w:rPr>
          <w:rFonts w:ascii="Comic Sans MS" w:hAnsi="Comic Sans MS"/>
          <w:b/>
          <w:sz w:val="28"/>
          <w:szCs w:val="28"/>
        </w:rPr>
        <w:t xml:space="preserve"> le matériel au prénom de votre enfant</w:t>
      </w:r>
      <w:r>
        <w:rPr>
          <w:rFonts w:ascii="Comic Sans MS" w:hAnsi="Comic Sans MS"/>
          <w:sz w:val="36"/>
          <w:szCs w:val="22"/>
        </w:rPr>
        <w:t>.</w:t>
      </w:r>
    </w:p>
    <w:p>
      <w:pPr>
        <w:pStyle w:val="Normal"/>
        <w:numPr>
          <w:ilvl w:val="0"/>
          <w:numId w:val="1"/>
        </w:numPr>
        <w:rPr>
          <w:sz w:val="24"/>
          <w:szCs w:val="22"/>
        </w:rPr>
      </w:pPr>
      <w:r>
        <w:rPr>
          <w:sz w:val="24"/>
          <w:szCs w:val="22"/>
        </w:rPr>
        <w:t>1 trousse contenant :</w:t>
      </w:r>
    </w:p>
    <w:p>
      <w:pPr>
        <w:pStyle w:val="Normal"/>
        <w:numPr>
          <w:ilvl w:val="0"/>
          <w:numId w:val="2"/>
        </w:numPr>
        <w:ind w:hanging="360" w:left="1068"/>
        <w:rPr>
          <w:sz w:val="24"/>
          <w:szCs w:val="22"/>
        </w:rPr>
      </w:pPr>
      <w:r>
        <w:rPr>
          <w:sz w:val="24"/>
          <w:szCs w:val="22"/>
        </w:rPr>
        <w:t xml:space="preserve">2 crayons de papier HB </w:t>
      </w:r>
      <w:r>
        <w:rPr>
          <w:b/>
          <w:sz w:val="22"/>
          <w:szCs w:val="22"/>
          <w:u w:val="single"/>
        </w:rPr>
        <w:t>(de bonne qualité)</w:t>
      </w:r>
    </w:p>
    <w:p>
      <w:pPr>
        <w:pStyle w:val="Normal"/>
        <w:numPr>
          <w:ilvl w:val="0"/>
          <w:numId w:val="2"/>
        </w:numPr>
        <w:ind w:hanging="360" w:left="1068"/>
        <w:rPr>
          <w:sz w:val="24"/>
          <w:szCs w:val="22"/>
        </w:rPr>
      </w:pPr>
      <w:r>
        <w:rPr>
          <w:sz w:val="24"/>
          <w:szCs w:val="22"/>
        </w:rPr>
        <w:t>1 gomme blanche</w:t>
      </w:r>
    </w:p>
    <w:p>
      <w:pPr>
        <w:pStyle w:val="Normal"/>
        <w:numPr>
          <w:ilvl w:val="0"/>
          <w:numId w:val="2"/>
        </w:numPr>
        <w:ind w:hanging="360" w:left="1068"/>
        <w:rPr>
          <w:sz w:val="24"/>
          <w:szCs w:val="22"/>
        </w:rPr>
      </w:pPr>
      <w:r>
        <w:rPr>
          <w:sz w:val="24"/>
          <w:szCs w:val="22"/>
        </w:rPr>
        <w:t>1 paire de ciseaux</w:t>
      </w:r>
    </w:p>
    <w:p>
      <w:pPr>
        <w:pStyle w:val="Normal"/>
        <w:numPr>
          <w:ilvl w:val="0"/>
          <w:numId w:val="2"/>
        </w:numPr>
        <w:ind w:hanging="360" w:left="1068"/>
        <w:rPr>
          <w:sz w:val="24"/>
          <w:szCs w:val="22"/>
        </w:rPr>
      </w:pPr>
      <w:r>
        <w:rPr>
          <w:sz w:val="24"/>
          <w:szCs w:val="22"/>
        </w:rPr>
        <w:t xml:space="preserve">1 taille-crayon </w:t>
      </w:r>
      <w:r>
        <w:rPr>
          <w:sz w:val="24"/>
          <w:szCs w:val="22"/>
          <w:u w:val="single"/>
        </w:rPr>
        <w:t>avec</w:t>
      </w:r>
      <w:r>
        <w:rPr>
          <w:sz w:val="24"/>
          <w:szCs w:val="22"/>
        </w:rPr>
        <w:t xml:space="preserve"> réservoir</w:t>
      </w:r>
    </w:p>
    <w:p>
      <w:pPr>
        <w:pStyle w:val="Normal"/>
        <w:numPr>
          <w:ilvl w:val="0"/>
          <w:numId w:val="2"/>
        </w:numPr>
        <w:ind w:hanging="360" w:left="1068"/>
        <w:rPr>
          <w:sz w:val="24"/>
          <w:szCs w:val="22"/>
        </w:rPr>
      </w:pPr>
      <w:r>
        <w:rPr>
          <w:sz w:val="24"/>
          <w:szCs w:val="22"/>
        </w:rPr>
        <w:t xml:space="preserve">1 stylo </w:t>
      </w:r>
      <w:r>
        <w:rPr>
          <w:b/>
          <w:bCs/>
          <w:sz w:val="24"/>
          <w:szCs w:val="22"/>
        </w:rPr>
        <w:t>bille</w:t>
      </w:r>
      <w:r>
        <w:rPr>
          <w:sz w:val="24"/>
          <w:szCs w:val="22"/>
        </w:rPr>
        <w:t xml:space="preserve"> vert (pas de 4 couleurs et pas de friction)</w:t>
      </w:r>
    </w:p>
    <w:p>
      <w:pPr>
        <w:pStyle w:val="Normal"/>
        <w:numPr>
          <w:ilvl w:val="0"/>
          <w:numId w:val="2"/>
        </w:numPr>
        <w:ind w:hanging="360" w:left="1068"/>
        <w:rPr>
          <w:sz w:val="24"/>
          <w:szCs w:val="22"/>
        </w:rPr>
      </w:pPr>
      <w:r>
        <w:rPr>
          <w:sz w:val="24"/>
          <w:szCs w:val="22"/>
        </w:rPr>
        <w:t xml:space="preserve">1 stylo </w:t>
      </w:r>
      <w:r>
        <w:rPr>
          <w:b/>
          <w:bCs/>
          <w:sz w:val="24"/>
          <w:szCs w:val="22"/>
        </w:rPr>
        <w:t>bille</w:t>
      </w:r>
      <w:r>
        <w:rPr>
          <w:sz w:val="24"/>
          <w:szCs w:val="22"/>
        </w:rPr>
        <w:t xml:space="preserve"> bleu (pas de friction)</w:t>
      </w:r>
    </w:p>
    <w:p>
      <w:pPr>
        <w:pStyle w:val="Normal"/>
        <w:numPr>
          <w:ilvl w:val="0"/>
          <w:numId w:val="2"/>
        </w:numPr>
        <w:ind w:hanging="360" w:left="1068"/>
        <w:rPr>
          <w:sz w:val="24"/>
          <w:szCs w:val="22"/>
        </w:rPr>
      </w:pPr>
      <w:r>
        <w:rPr>
          <w:sz w:val="24"/>
          <w:szCs w:val="22"/>
        </w:rPr>
        <w:t xml:space="preserve">1 </w:t>
      </w:r>
      <w:r>
        <w:rPr>
          <w:b/>
          <w:sz w:val="24"/>
          <w:szCs w:val="22"/>
        </w:rPr>
        <w:t>gros</w:t>
      </w:r>
      <w:r>
        <w:rPr>
          <w:sz w:val="24"/>
          <w:szCs w:val="22"/>
        </w:rPr>
        <w:t xml:space="preserve"> stick de colle</w:t>
      </w:r>
    </w:p>
    <w:p>
      <w:pPr>
        <w:pStyle w:val="Normal"/>
        <w:numPr>
          <w:ilvl w:val="0"/>
          <w:numId w:val="2"/>
        </w:numPr>
        <w:ind w:hanging="360" w:left="1068"/>
        <w:rPr>
          <w:sz w:val="24"/>
          <w:szCs w:val="22"/>
        </w:rPr>
      </w:pPr>
      <w:r>
        <w:rPr>
          <w:sz w:val="24"/>
          <w:szCs w:val="22"/>
        </w:rPr>
        <w:t xml:space="preserve">2 </w:t>
      </w:r>
      <w:r>
        <w:rPr>
          <w:b/>
          <w:sz w:val="24"/>
          <w:szCs w:val="22"/>
        </w:rPr>
        <w:t>marqueurs</w:t>
      </w:r>
      <w:r>
        <w:rPr>
          <w:sz w:val="24"/>
          <w:szCs w:val="22"/>
        </w:rPr>
        <w:t xml:space="preserve"> </w:t>
      </w:r>
      <w:r>
        <w:rPr>
          <w:b/>
          <w:sz w:val="24"/>
          <w:szCs w:val="22"/>
        </w:rPr>
        <w:t>d’ardoise</w:t>
      </w:r>
      <w:r>
        <w:rPr>
          <w:sz w:val="24"/>
          <w:szCs w:val="22"/>
        </w:rPr>
        <w:t xml:space="preserve"> effaçables à sec de </w:t>
      </w:r>
      <w:r>
        <w:rPr>
          <w:b/>
          <w:sz w:val="24"/>
          <w:szCs w:val="22"/>
          <w:u w:val="single"/>
        </w:rPr>
        <w:t>bonne qualité</w:t>
      </w:r>
    </w:p>
    <w:p>
      <w:pPr>
        <w:pStyle w:val="Normal"/>
        <w:numPr>
          <w:ilvl w:val="0"/>
          <w:numId w:val="2"/>
        </w:numPr>
        <w:ind w:hanging="360" w:left="1068"/>
        <w:rPr>
          <w:sz w:val="24"/>
          <w:szCs w:val="22"/>
        </w:rPr>
      </w:pPr>
      <w:r>
        <w:rPr>
          <w:sz w:val="24"/>
          <w:szCs w:val="22"/>
        </w:rPr>
        <w:t>4 surligneurs (vert-jaune-bleu-rose</w:t>
      </w:r>
    </w:p>
    <w:p>
      <w:pPr>
        <w:pStyle w:val="ListParagraph"/>
        <w:numPr>
          <w:ilvl w:val="0"/>
          <w:numId w:val="1"/>
        </w:numPr>
        <w:rPr>
          <w:sz w:val="24"/>
          <w:szCs w:val="22"/>
        </w:rPr>
      </w:pPr>
      <w:r>
        <w:rPr>
          <w:sz w:val="24"/>
          <w:szCs w:val="22"/>
        </w:rPr>
        <w:t>1 trousse contenant :</w:t>
      </w:r>
    </w:p>
    <w:p>
      <w:pPr>
        <w:pStyle w:val="ListParagraph"/>
        <w:numPr>
          <w:ilvl w:val="0"/>
          <w:numId w:val="3"/>
        </w:numPr>
        <w:rPr>
          <w:sz w:val="24"/>
          <w:szCs w:val="22"/>
        </w:rPr>
      </w:pPr>
      <w:r>
        <w:rPr>
          <w:sz w:val="24"/>
          <w:szCs w:val="22"/>
        </w:rPr>
        <w:t>12 feutres pointe moyenne (</w:t>
      </w:r>
      <w:r>
        <w:rPr>
          <w:sz w:val="22"/>
          <w:szCs w:val="22"/>
        </w:rPr>
        <w:t>boite de 12</w:t>
      </w:r>
      <w:r>
        <w:rPr>
          <w:sz w:val="24"/>
          <w:szCs w:val="22"/>
        </w:rPr>
        <w:t>)</w:t>
      </w:r>
    </w:p>
    <w:p>
      <w:pPr>
        <w:pStyle w:val="ListParagraph"/>
        <w:numPr>
          <w:ilvl w:val="0"/>
          <w:numId w:val="3"/>
        </w:numPr>
        <w:rPr>
          <w:sz w:val="24"/>
          <w:szCs w:val="22"/>
        </w:rPr>
      </w:pPr>
      <w:r>
        <w:rPr>
          <w:sz w:val="24"/>
          <w:szCs w:val="22"/>
        </w:rPr>
        <w:t xml:space="preserve">12 crayons de couleur </w:t>
      </w:r>
      <w:r>
        <w:rPr>
          <w:b/>
          <w:sz w:val="22"/>
          <w:szCs w:val="22"/>
          <w:u w:val="single"/>
        </w:rPr>
        <w:t xml:space="preserve">(de bonne qualité) </w:t>
      </w:r>
      <w:r>
        <w:rPr>
          <w:sz w:val="22"/>
          <w:szCs w:val="22"/>
        </w:rPr>
        <w:t>(boite de 12)</w:t>
      </w:r>
    </w:p>
    <w:p>
      <w:pPr>
        <w:pStyle w:val="ListParagraph"/>
        <w:ind w:left="1068"/>
        <w:rPr>
          <w:sz w:val="18"/>
          <w:szCs w:val="18"/>
        </w:rPr>
      </w:pPr>
      <w:r>
        <w:rPr>
          <w:sz w:val="18"/>
          <w:szCs w:val="18"/>
        </w:rPr>
      </w:r>
    </w:p>
    <w:p>
      <w:pPr>
        <w:pStyle w:val="ListParagraph"/>
        <w:numPr>
          <w:ilvl w:val="0"/>
          <w:numId w:val="1"/>
        </w:numPr>
        <w:rPr>
          <w:sz w:val="24"/>
          <w:szCs w:val="22"/>
        </w:rPr>
      </w:pPr>
      <w:r>
        <w:rPr>
          <w:sz w:val="24"/>
          <w:szCs w:val="22"/>
        </w:rPr>
        <w:t xml:space="preserve">1 règle 30 cm </w:t>
      </w:r>
      <w:r>
        <w:rPr>
          <w:sz w:val="24"/>
          <w:szCs w:val="28"/>
        </w:rPr>
        <w:t xml:space="preserve">(en plastique </w:t>
      </w:r>
      <w:r>
        <w:rPr>
          <w:b/>
          <w:sz w:val="24"/>
          <w:szCs w:val="28"/>
          <w:u w:val="single"/>
        </w:rPr>
        <w:t xml:space="preserve">rigide, </w:t>
      </w:r>
      <w:r>
        <w:rPr>
          <w:bCs/>
          <w:sz w:val="24"/>
          <w:szCs w:val="28"/>
          <w:u w:val="single"/>
        </w:rPr>
        <w:t>éviter les règles souples</w:t>
      </w:r>
      <w:r>
        <w:rPr>
          <w:sz w:val="24"/>
          <w:szCs w:val="28"/>
        </w:rPr>
        <w:t>)</w:t>
      </w:r>
    </w:p>
    <w:p>
      <w:pPr>
        <w:pStyle w:val="Normal"/>
        <w:numPr>
          <w:ilvl w:val="0"/>
          <w:numId w:val="1"/>
        </w:numPr>
        <w:rPr>
          <w:sz w:val="24"/>
          <w:szCs w:val="22"/>
        </w:rPr>
      </w:pPr>
      <w:r>
        <w:rPr>
          <w:sz w:val="24"/>
          <w:szCs w:val="28"/>
        </w:rPr>
        <w:t>1 équerre</w:t>
      </w:r>
    </w:p>
    <w:p>
      <w:pPr>
        <w:pStyle w:val="Normal"/>
        <w:numPr>
          <w:ilvl w:val="0"/>
          <w:numId w:val="1"/>
        </w:numPr>
        <w:rPr>
          <w:sz w:val="24"/>
          <w:szCs w:val="22"/>
        </w:rPr>
      </w:pPr>
      <w:r>
        <w:rPr>
          <w:sz w:val="24"/>
          <w:szCs w:val="22"/>
        </w:rPr>
        <w:t xml:space="preserve">1 ardoise effaçable à sec + 1 </w:t>
      </w:r>
      <w:r>
        <w:rPr>
          <w:b/>
          <w:bCs/>
          <w:sz w:val="24"/>
          <w:szCs w:val="22"/>
        </w:rPr>
        <w:t>chiffon</w:t>
      </w:r>
    </w:p>
    <w:p>
      <w:pPr>
        <w:pStyle w:val="Normal"/>
        <w:numPr>
          <w:ilvl w:val="0"/>
          <w:numId w:val="1"/>
        </w:numPr>
        <w:rPr>
          <w:sz w:val="24"/>
          <w:szCs w:val="22"/>
        </w:rPr>
      </w:pPr>
      <w:r>
        <w:rPr>
          <w:sz w:val="24"/>
          <w:szCs w:val="22"/>
        </w:rPr>
        <w:t>1 agenda scolaire (pas de cahier de texte)</w:t>
      </w:r>
    </w:p>
    <w:p>
      <w:pPr>
        <w:pStyle w:val="Normal"/>
        <w:numPr>
          <w:ilvl w:val="0"/>
          <w:numId w:val="1"/>
        </w:numPr>
        <w:rPr>
          <w:sz w:val="24"/>
          <w:szCs w:val="22"/>
        </w:rPr>
      </w:pPr>
      <w:r>
        <w:rPr>
          <w:sz w:val="24"/>
          <w:szCs w:val="22"/>
        </w:rPr>
        <w:t xml:space="preserve">1 chemise à élastique </w:t>
      </w:r>
      <w:r>
        <w:rPr>
          <w:b/>
          <w:sz w:val="24"/>
          <w:szCs w:val="22"/>
          <w:u w:val="single"/>
        </w:rPr>
        <w:t>plastique</w:t>
      </w:r>
      <w:r>
        <w:rPr>
          <w:sz w:val="24"/>
          <w:szCs w:val="22"/>
        </w:rPr>
        <w:t xml:space="preserve"> avec rabats</w:t>
      </w:r>
    </w:p>
    <w:p>
      <w:pPr>
        <w:pStyle w:val="Normal"/>
        <w:numPr>
          <w:ilvl w:val="0"/>
          <w:numId w:val="1"/>
        </w:numPr>
        <w:rPr>
          <w:sz w:val="24"/>
          <w:szCs w:val="22"/>
        </w:rPr>
      </w:pPr>
      <w:r>
        <w:rPr>
          <w:sz w:val="24"/>
          <w:szCs w:val="22"/>
        </w:rPr>
        <w:t>3 petits cahiers seyes (grands carreaux) 96p</w:t>
      </w:r>
    </w:p>
    <w:p>
      <w:pPr>
        <w:pStyle w:val="Normal"/>
        <w:numPr>
          <w:ilvl w:val="0"/>
          <w:numId w:val="1"/>
        </w:numPr>
        <w:rPr>
          <w:sz w:val="24"/>
          <w:szCs w:val="22"/>
        </w:rPr>
      </w:pPr>
      <w:r>
        <w:rPr>
          <w:sz w:val="24"/>
          <w:szCs w:val="22"/>
        </w:rPr>
        <w:t xml:space="preserve">1 porte-vue </w:t>
      </w:r>
      <w:r>
        <w:rPr>
          <w:b/>
          <w:bCs/>
          <w:sz w:val="24"/>
          <w:szCs w:val="22"/>
          <w:u w:val="single"/>
        </w:rPr>
        <w:t>personnalisable 80 vues</w:t>
      </w:r>
    </w:p>
    <w:p>
      <w:pPr>
        <w:pStyle w:val="Normal"/>
        <w:numPr>
          <w:ilvl w:val="0"/>
          <w:numId w:val="1"/>
        </w:numPr>
        <w:rPr>
          <w:sz w:val="24"/>
          <w:szCs w:val="22"/>
        </w:rPr>
      </w:pPr>
      <w:r>
        <w:rPr>
          <w:sz w:val="24"/>
          <w:szCs w:val="22"/>
        </w:rPr>
        <w:t>1 boite de mouchoirs en papier</w:t>
      </w:r>
    </w:p>
    <w:p>
      <w:pPr>
        <w:pStyle w:val="Normal"/>
        <w:numPr>
          <w:ilvl w:val="0"/>
          <w:numId w:val="1"/>
        </w:numPr>
        <w:rPr>
          <w:sz w:val="24"/>
          <w:szCs w:val="22"/>
        </w:rPr>
      </w:pPr>
      <w:r>
        <w:rPr>
          <w:sz w:val="24"/>
          <w:szCs w:val="22"/>
        </w:rPr>
        <w:t xml:space="preserve">1 </w:t>
      </w:r>
      <w:r>
        <w:rPr>
          <w:b/>
          <w:bCs/>
          <w:sz w:val="24"/>
          <w:szCs w:val="22"/>
          <w:u w:val="single"/>
        </w:rPr>
        <w:t>petite</w:t>
      </w:r>
      <w:r>
        <w:rPr>
          <w:sz w:val="24"/>
          <w:szCs w:val="22"/>
        </w:rPr>
        <w:t xml:space="preserve"> boite « style boite à bons points »</w:t>
      </w:r>
    </w:p>
    <w:p>
      <w:pPr>
        <w:pStyle w:val="Normal"/>
        <w:numPr>
          <w:ilvl w:val="0"/>
          <w:numId w:val="1"/>
        </w:numPr>
        <w:rPr>
          <w:sz w:val="24"/>
          <w:szCs w:val="22"/>
        </w:rPr>
      </w:pPr>
      <w:r>
        <w:rPr>
          <w:sz w:val="24"/>
          <w:szCs w:val="22"/>
        </w:rPr>
        <w:t>1 pochette de feuilles Canson couleur</w:t>
      </w:r>
    </w:p>
    <w:p>
      <w:pPr>
        <w:pStyle w:val="Normal"/>
        <w:numPr>
          <w:ilvl w:val="0"/>
          <w:numId w:val="1"/>
        </w:numPr>
        <w:rPr>
          <w:b/>
          <w:bCs/>
          <w:sz w:val="24"/>
          <w:szCs w:val="22"/>
        </w:rPr>
      </w:pPr>
      <w:r>
        <w:rPr>
          <w:sz w:val="24"/>
          <w:szCs w:val="22"/>
        </w:rPr>
        <w:t>1 dictionnaire CE-CM que les enfants garderont jusqu’en 6è</w:t>
      </w:r>
    </w:p>
    <w:p>
      <w:pPr>
        <w:pStyle w:val="Normal"/>
        <w:ind w:left="360"/>
        <w:rPr>
          <w:rFonts w:ascii="Calibri Light" w:hAnsi="Calibri Light" w:cs="Calibri Light"/>
          <w:i/>
          <w:i/>
          <w:iCs/>
          <w:sz w:val="24"/>
          <w:szCs w:val="22"/>
        </w:rPr>
      </w:pPr>
      <w:r>
        <w:rPr>
          <w:sz w:val="24"/>
          <w:szCs w:val="22"/>
        </w:rPr>
        <w:t xml:space="preserve"> </w:t>
      </w:r>
      <w:r>
        <w:rPr>
          <w:rFonts w:cs="Calibri Light" w:ascii="Calibri Light" w:hAnsi="Calibri Light"/>
          <w:i/>
          <w:iCs/>
          <w:sz w:val="24"/>
          <w:szCs w:val="22"/>
        </w:rPr>
        <w:t xml:space="preserve">(NB : Nous vous recommandons : </w:t>
      </w:r>
      <w:r>
        <w:rPr>
          <w:rFonts w:cs="Calibri Light" w:ascii="Calibri Light" w:hAnsi="Calibri Light"/>
          <w:b/>
          <w:bCs/>
          <w:i/>
          <w:iCs/>
          <w:sz w:val="24"/>
          <w:szCs w:val="22"/>
        </w:rPr>
        <w:t>Dictionnaire Le Robert junior illustré - 7/11 ans - CE-CM-6</w:t>
      </w:r>
      <w:r>
        <w:rPr>
          <w:rFonts w:cs="Calibri Light" w:ascii="Calibri Light" w:hAnsi="Calibri Light"/>
          <w:b/>
          <w:bCs/>
          <w:i/>
          <w:iCs/>
          <w:sz w:val="24"/>
          <w:szCs w:val="22"/>
          <w:vertAlign w:val="superscript"/>
        </w:rPr>
        <w:t>e</w:t>
      </w:r>
      <w:r>
        <w:rPr>
          <w:rFonts w:cs="Calibri Light" w:ascii="Calibri Light" w:hAnsi="Calibri Light"/>
          <w:i/>
          <w:iCs/>
          <w:sz w:val="24"/>
          <w:szCs w:val="22"/>
        </w:rPr>
        <w:t xml:space="preserve">, </w:t>
      </w:r>
    </w:p>
    <w:p>
      <w:pPr>
        <w:pStyle w:val="Normal"/>
        <w:ind w:left="360"/>
        <w:rPr>
          <w:rFonts w:ascii="Calibri Light" w:hAnsi="Calibri Light" w:cs="Calibri Light"/>
          <w:i/>
          <w:i/>
          <w:iCs/>
          <w:sz w:val="24"/>
          <w:szCs w:val="22"/>
        </w:rPr>
      </w:pPr>
      <w:r>
        <w:rPr>
          <w:rFonts w:cs="Calibri Light" w:ascii="Calibri Light" w:hAnsi="Calibri Light"/>
          <w:i/>
          <w:iCs/>
          <w:sz w:val="24"/>
          <w:szCs w:val="22"/>
        </w:rPr>
        <w:t>ISBN 978-2321015161)</w:t>
      </w:r>
    </w:p>
    <w:p>
      <w:pPr>
        <w:pStyle w:val="Normal"/>
        <w:rPr>
          <w:sz w:val="16"/>
        </w:rPr>
      </w:pPr>
      <w:r>
        <w:rPr>
          <w:sz w:val="16"/>
        </w:rPr>
      </w:r>
    </w:p>
    <w:p>
      <w:pPr>
        <w:pStyle w:val="Normal"/>
        <w:pBdr>
          <w:top w:val="single" w:sz="6" w:space="1" w:color="000000"/>
          <w:left w:val="single" w:sz="6" w:space="4" w:color="000000"/>
          <w:bottom w:val="single" w:sz="6" w:space="1" w:color="000000"/>
          <w:right w:val="single" w:sz="6" w:space="4" w:color="000000"/>
        </w:pBdr>
        <w:rPr>
          <w:rFonts w:ascii="Bookman Old Style" w:hAnsi="Bookman Old Style"/>
          <w:sz w:val="24"/>
          <w:szCs w:val="22"/>
        </w:rPr>
      </w:pPr>
      <w:r>
        <w:rPr/>
        <w:drawing>
          <wp:inline distT="0" distB="0" distL="0" distR="0">
            <wp:extent cx="228600" cy="228600"/>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flipH="1">
                      <a:off x="0" y="0"/>
                      <a:ext cx="228600" cy="228600"/>
                    </a:xfrm>
                    <a:prstGeom prst="rect">
                      <a:avLst/>
                    </a:prstGeom>
                  </pic:spPr>
                </pic:pic>
              </a:graphicData>
            </a:graphic>
          </wp:inline>
        </w:drawing>
      </w:r>
      <w:r>
        <w:rPr>
          <w:rFonts w:ascii="Bookman Old Style" w:hAnsi="Bookman Old Style"/>
          <w:b/>
          <w:sz w:val="24"/>
          <w:szCs w:val="22"/>
        </w:rPr>
        <w:t xml:space="preserve"> </w:t>
      </w:r>
      <w:r>
        <w:rPr>
          <w:b/>
          <w:sz w:val="24"/>
          <w:szCs w:val="22"/>
        </w:rPr>
        <w:t>Prévoir une réserve de tout le matériel principal</w:t>
      </w:r>
      <w:r>
        <w:rPr>
          <w:sz w:val="24"/>
          <w:szCs w:val="22"/>
        </w:rPr>
        <w:t xml:space="preserve"> (crayons de papier, colle, feutres d’ardoise, gomme…)</w:t>
      </w:r>
    </w:p>
    <w:p>
      <w:pPr>
        <w:pStyle w:val="Normal"/>
        <w:jc w:val="center"/>
        <w:rPr>
          <w:rFonts w:ascii="Comic Sans MS" w:hAnsi="Comic Sans MS"/>
          <w:sz w:val="10"/>
          <w:szCs w:val="10"/>
        </w:rPr>
      </w:pPr>
      <w:r>
        <w:rPr>
          <w:rFonts w:ascii="Comic Sans MS" w:hAnsi="Comic Sans MS"/>
          <w:sz w:val="10"/>
          <w:szCs w:val="10"/>
        </w:rPr>
      </w:r>
    </w:p>
    <w:p>
      <w:pPr>
        <w:pStyle w:val="Normal"/>
        <w:jc w:val="both"/>
        <w:rPr>
          <w:i/>
          <w:i/>
          <w:iCs/>
          <w:sz w:val="28"/>
          <w:szCs w:val="30"/>
        </w:rPr>
      </w:pPr>
      <w:r>
        <w:rPr>
          <w:i/>
          <w:iCs/>
          <w:sz w:val="24"/>
        </w:rPr>
        <w:t xml:space="preserve">Dans la mesure du possible, </w:t>
      </w:r>
      <w:r>
        <w:rPr>
          <w:i/>
          <w:iCs/>
          <w:sz w:val="24"/>
          <w:u w:val="single"/>
        </w:rPr>
        <w:t xml:space="preserve">évitez les cartables à roulettes </w:t>
      </w:r>
      <w:r>
        <w:rPr>
          <w:i/>
          <w:iCs/>
          <w:sz w:val="24"/>
        </w:rPr>
        <w:t>et les affaires gadgets mais choisissez des objets pratiques.</w:t>
      </w:r>
    </w:p>
    <w:p>
      <w:pPr>
        <w:pStyle w:val="Normal"/>
        <w:jc w:val="both"/>
        <w:rPr>
          <w:i/>
          <w:i/>
          <w:iCs/>
          <w:sz w:val="24"/>
          <w:szCs w:val="32"/>
        </w:rPr>
      </w:pPr>
      <w:r>
        <w:rPr>
          <w:i/>
          <w:iCs/>
          <w:sz w:val="24"/>
          <w:szCs w:val="32"/>
        </w:rPr>
        <w:t>Afin de facilité les rangements, pensez à sortir les affaires des emballages et à les marquer au nom de l’enfant.</w:t>
      </w:r>
    </w:p>
    <w:p>
      <w:pPr>
        <w:pStyle w:val="Normal"/>
        <w:ind w:left="1068"/>
        <w:jc w:val="both"/>
        <w:rPr>
          <w:i/>
          <w:i/>
          <w:iCs/>
          <w:sz w:val="16"/>
          <w:szCs w:val="16"/>
        </w:rPr>
      </w:pPr>
      <w:r>
        <w:rPr>
          <w:i/>
          <w:iCs/>
          <w:sz w:val="16"/>
          <w:szCs w:val="16"/>
        </w:rPr>
      </w:r>
    </w:p>
    <w:p>
      <w:pPr>
        <w:pStyle w:val="Normal"/>
        <w:jc w:val="both"/>
        <w:rPr>
          <w:i/>
          <w:i/>
          <w:iCs/>
          <w:color w:val="000000"/>
          <w:sz w:val="24"/>
          <w:shd w:fill="FFFFFF" w:val="clear"/>
        </w:rPr>
      </w:pPr>
      <w:r>
        <w:rPr>
          <w:i/>
          <w:iCs/>
          <w:color w:val="000000"/>
          <w:sz w:val="24"/>
          <w:shd w:fill="FFFFFF" w:val="clear"/>
        </w:rPr>
        <w:t>Les cahiers de liaison ainsi que les cahiers à réglures spéciales pour l’écriture seront fournis par l’école. Nous nous occupons également de vous procurer les fichiers de mathématiques. Une partie du coût sera prise en charge par la coopérative scolaire de l’école et le reste vous sera refacturé, le montant exact vous sera communiqué à la rentrée (env. 10 €).</w:t>
      </w:r>
    </w:p>
    <w:p>
      <w:pPr>
        <w:pStyle w:val="Normal"/>
        <w:rPr>
          <w:i/>
          <w:i/>
          <w:iCs/>
          <w:color w:val="FF0000"/>
          <w:sz w:val="16"/>
          <w:szCs w:val="16"/>
        </w:rPr>
      </w:pPr>
      <w:r>
        <w:rPr>
          <w:i/>
          <w:iCs/>
          <w:color w:val="FF0000"/>
          <w:sz w:val="16"/>
          <w:szCs w:val="16"/>
        </w:rPr>
      </w:r>
    </w:p>
    <w:p>
      <w:pPr>
        <w:pStyle w:val="Normal"/>
        <w:rPr>
          <w:sz w:val="24"/>
        </w:rPr>
      </w:pPr>
      <w:r>
        <w:rPr>
          <w:sz w:val="24"/>
        </w:rPr>
        <w:t xml:space="preserve">Prévoir </w:t>
      </w:r>
      <w:r>
        <w:rPr>
          <w:b/>
          <w:sz w:val="24"/>
        </w:rPr>
        <w:t>l’attestation d’assurance</w:t>
      </w:r>
      <w:r>
        <w:rPr>
          <w:sz w:val="24"/>
        </w:rPr>
        <w:t xml:space="preserve"> portant clairement les mentions « responsabilités civiles » </w:t>
      </w:r>
      <w:r>
        <w:rPr>
          <w:b/>
          <w:sz w:val="24"/>
          <w:u w:val="single"/>
        </w:rPr>
        <w:t>et</w:t>
      </w:r>
      <w:r>
        <w:rPr>
          <w:sz w:val="24"/>
        </w:rPr>
        <w:t xml:space="preserve"> « individuelle accident. »</w:t>
      </w:r>
    </w:p>
    <w:p>
      <w:pPr>
        <w:pStyle w:val="Normal"/>
        <w:rPr>
          <w:sz w:val="16"/>
          <w:szCs w:val="16"/>
        </w:rPr>
      </w:pPr>
      <w:r>
        <w:rPr>
          <w:sz w:val="16"/>
          <w:szCs w:val="16"/>
        </w:rPr>
      </w:r>
    </w:p>
    <w:p>
      <w:pPr>
        <w:pStyle w:val="Normal"/>
        <w:jc w:val="center"/>
        <w:rPr>
          <w:sz w:val="24"/>
        </w:rPr>
      </w:pPr>
      <w:r>
        <w:rPr>
          <w:sz w:val="24"/>
        </w:rPr>
        <w:t>Rentrée des classes lundi 2 septembre 2024 à 8h30.</w:t>
      </w:r>
    </w:p>
    <w:p>
      <w:pPr>
        <w:pStyle w:val="Normal"/>
        <w:jc w:val="center"/>
        <w:rPr>
          <w:rFonts w:ascii="Bookman Old Style" w:hAnsi="Bookman Old Style"/>
          <w:b/>
          <w:sz w:val="24"/>
        </w:rPr>
      </w:pPr>
      <w:r>
        <w:rPr>
          <w:sz w:val="24"/>
        </w:rPr>
        <w:t>Excellentes vacances !</w:t>
      </w:r>
    </w:p>
    <w:sectPr>
      <w:type w:val="nextPage"/>
      <w:pgSz w:w="11906" w:h="16838"/>
      <w:pgMar w:left="851" w:right="794" w:gutter="0" w:header="0" w:top="397" w:footer="0" w:bottom="39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entury Gothic">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American Typewriter">
    <w:charset w:val="00"/>
    <w:family w:val="roman"/>
    <w:pitch w:val="variable"/>
  </w:font>
  <w:font w:name="Comic Sans MS">
    <w:charset w:val="00"/>
    <w:family w:val="roman"/>
    <w:pitch w:val="variable"/>
  </w:font>
  <w:font w:name="Calibri Light">
    <w:charset w:val="00"/>
    <w:family w:val="roman"/>
    <w:pitch w:val="variable"/>
  </w:font>
  <w:font w:name="Bookman Old Style">
    <w:charset w:val="00"/>
    <w:family w:val="roman"/>
    <w:pitch w:val="variable"/>
  </w:font>
  <w:font w:name="Wingdings 2">
    <w:charset w:val="02"/>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Wingdings 2" w:hAnsi="Wingdings 2" w:cs="Wingdings 2" w:hint="default"/>
      </w:rPr>
    </w:lvl>
    <w:lvl w:ilvl="1">
      <w:start w:val="1"/>
      <w:numFmt w:val="bullet"/>
      <w:lvlText w:val="o"/>
      <w:lvlJc w:val="left"/>
      <w:pPr>
        <w:tabs>
          <w:tab w:val="num" w:pos="0"/>
        </w:tabs>
        <w:ind w:left="1068" w:hanging="360"/>
      </w:pPr>
      <w:rPr>
        <w:rFonts w:ascii="Courier New" w:hAnsi="Courier New" w:cs="Courier New" w:hint="default"/>
      </w:rPr>
    </w:lvl>
    <w:lvl w:ilvl="2">
      <w:start w:val="1"/>
      <w:numFmt w:val="bullet"/>
      <w:lvlText w:val=""/>
      <w:lvlJc w:val="left"/>
      <w:pPr>
        <w:tabs>
          <w:tab w:val="num" w:pos="0"/>
        </w:tabs>
        <w:ind w:left="1788" w:hanging="360"/>
      </w:pPr>
      <w:rPr>
        <w:rFonts w:ascii="Wingdings" w:hAnsi="Wingdings" w:cs="Wingdings" w:hint="default"/>
      </w:rPr>
    </w:lvl>
    <w:lvl w:ilvl="3">
      <w:start w:val="1"/>
      <w:numFmt w:val="bullet"/>
      <w:lvlText w:val=""/>
      <w:lvlJc w:val="left"/>
      <w:pPr>
        <w:tabs>
          <w:tab w:val="num" w:pos="0"/>
        </w:tabs>
        <w:ind w:left="2508" w:hanging="360"/>
      </w:pPr>
      <w:rPr>
        <w:rFonts w:ascii="Symbol" w:hAnsi="Symbol" w:cs="Symbol" w:hint="default"/>
      </w:rPr>
    </w:lvl>
    <w:lvl w:ilvl="4">
      <w:start w:val="1"/>
      <w:numFmt w:val="bullet"/>
      <w:lvlText w:val="o"/>
      <w:lvlJc w:val="left"/>
      <w:pPr>
        <w:tabs>
          <w:tab w:val="num" w:pos="0"/>
        </w:tabs>
        <w:ind w:left="3228" w:hanging="360"/>
      </w:pPr>
      <w:rPr>
        <w:rFonts w:ascii="Courier New" w:hAnsi="Courier New" w:cs="Courier New" w:hint="default"/>
      </w:rPr>
    </w:lvl>
    <w:lvl w:ilvl="5">
      <w:start w:val="1"/>
      <w:numFmt w:val="bullet"/>
      <w:lvlText w:val=""/>
      <w:lvlJc w:val="left"/>
      <w:pPr>
        <w:tabs>
          <w:tab w:val="num" w:pos="0"/>
        </w:tabs>
        <w:ind w:left="3948" w:hanging="360"/>
      </w:pPr>
      <w:rPr>
        <w:rFonts w:ascii="Wingdings" w:hAnsi="Wingdings" w:cs="Wingdings" w:hint="default"/>
      </w:rPr>
    </w:lvl>
    <w:lvl w:ilvl="6">
      <w:start w:val="1"/>
      <w:numFmt w:val="bullet"/>
      <w:lvlText w:val=""/>
      <w:lvlJc w:val="left"/>
      <w:pPr>
        <w:tabs>
          <w:tab w:val="num" w:pos="0"/>
        </w:tabs>
        <w:ind w:left="4668" w:hanging="360"/>
      </w:pPr>
      <w:rPr>
        <w:rFonts w:ascii="Symbol" w:hAnsi="Symbol" w:cs="Symbol" w:hint="default"/>
      </w:rPr>
    </w:lvl>
    <w:lvl w:ilvl="7">
      <w:start w:val="1"/>
      <w:numFmt w:val="bullet"/>
      <w:lvlText w:val="o"/>
      <w:lvlJc w:val="left"/>
      <w:pPr>
        <w:tabs>
          <w:tab w:val="num" w:pos="0"/>
        </w:tabs>
        <w:ind w:left="5388" w:hanging="360"/>
      </w:pPr>
      <w:rPr>
        <w:rFonts w:ascii="Courier New" w:hAnsi="Courier New" w:cs="Courier New" w:hint="default"/>
      </w:rPr>
    </w:lvl>
    <w:lvl w:ilvl="8">
      <w:start w:val="1"/>
      <w:numFmt w:val="bullet"/>
      <w:lvlText w:val=""/>
      <w:lvlJc w:val="left"/>
      <w:pPr>
        <w:tabs>
          <w:tab w:val="num" w:pos="0"/>
        </w:tabs>
        <w:ind w:left="6108" w:hanging="360"/>
      </w:pPr>
      <w:rPr>
        <w:rFonts w:ascii="Wingdings" w:hAnsi="Wingdings" w:cs="Wingdings" w:hint="default"/>
      </w:rPr>
    </w:lvl>
  </w:abstractNum>
  <w:abstractNum w:abstractNumId="2">
    <w:lvl w:ilvl="0">
      <w:start w:val="1"/>
      <w:numFmt w:val="bullet"/>
      <w:lvlText w:val="o"/>
      <w:lvlJc w:val="left"/>
      <w:pPr>
        <w:tabs>
          <w:tab w:val="num" w:pos="0"/>
        </w:tabs>
        <w:ind w:left="1776" w:hanging="360"/>
      </w:pPr>
      <w:rPr>
        <w:rFonts w:ascii="Courier New" w:hAnsi="Courier New" w:cs="Courier New" w:hint="default"/>
      </w:rPr>
    </w:lvl>
    <w:lvl w:ilvl="1">
      <w:start w:val="1"/>
      <w:numFmt w:val="bullet"/>
      <w:lvlText w:val="o"/>
      <w:lvlJc w:val="left"/>
      <w:pPr>
        <w:tabs>
          <w:tab w:val="num" w:pos="0"/>
        </w:tabs>
        <w:ind w:left="2496" w:hanging="360"/>
      </w:pPr>
      <w:rPr>
        <w:rFonts w:ascii="Courier New" w:hAnsi="Courier New" w:cs="Courier New" w:hint="default"/>
      </w:rPr>
    </w:lvl>
    <w:lvl w:ilvl="2">
      <w:start w:val="1"/>
      <w:numFmt w:val="bullet"/>
      <w:lvlText w:val=""/>
      <w:lvlJc w:val="left"/>
      <w:pPr>
        <w:tabs>
          <w:tab w:val="num" w:pos="0"/>
        </w:tabs>
        <w:ind w:left="3216" w:hanging="360"/>
      </w:pPr>
      <w:rPr>
        <w:rFonts w:ascii="Wingdings" w:hAnsi="Wingdings" w:cs="Wingdings" w:hint="default"/>
      </w:rPr>
    </w:lvl>
    <w:lvl w:ilvl="3">
      <w:start w:val="1"/>
      <w:numFmt w:val="bullet"/>
      <w:lvlText w:val=""/>
      <w:lvlJc w:val="left"/>
      <w:pPr>
        <w:tabs>
          <w:tab w:val="num" w:pos="0"/>
        </w:tabs>
        <w:ind w:left="3936" w:hanging="360"/>
      </w:pPr>
      <w:rPr>
        <w:rFonts w:ascii="Symbol" w:hAnsi="Symbol" w:cs="Symbol" w:hint="default"/>
      </w:rPr>
    </w:lvl>
    <w:lvl w:ilvl="4">
      <w:start w:val="1"/>
      <w:numFmt w:val="bullet"/>
      <w:lvlText w:val="o"/>
      <w:lvlJc w:val="left"/>
      <w:pPr>
        <w:tabs>
          <w:tab w:val="num" w:pos="0"/>
        </w:tabs>
        <w:ind w:left="4656" w:hanging="360"/>
      </w:pPr>
      <w:rPr>
        <w:rFonts w:ascii="Courier New" w:hAnsi="Courier New" w:cs="Courier New" w:hint="default"/>
      </w:rPr>
    </w:lvl>
    <w:lvl w:ilvl="5">
      <w:start w:val="1"/>
      <w:numFmt w:val="bullet"/>
      <w:lvlText w:val=""/>
      <w:lvlJc w:val="left"/>
      <w:pPr>
        <w:tabs>
          <w:tab w:val="num" w:pos="0"/>
        </w:tabs>
        <w:ind w:left="5376" w:hanging="360"/>
      </w:pPr>
      <w:rPr>
        <w:rFonts w:ascii="Wingdings" w:hAnsi="Wingdings" w:cs="Wingdings" w:hint="default"/>
      </w:rPr>
    </w:lvl>
    <w:lvl w:ilvl="6">
      <w:start w:val="1"/>
      <w:numFmt w:val="bullet"/>
      <w:lvlText w:val=""/>
      <w:lvlJc w:val="left"/>
      <w:pPr>
        <w:tabs>
          <w:tab w:val="num" w:pos="0"/>
        </w:tabs>
        <w:ind w:left="6096" w:hanging="360"/>
      </w:pPr>
      <w:rPr>
        <w:rFonts w:ascii="Symbol" w:hAnsi="Symbol" w:cs="Symbol" w:hint="default"/>
      </w:rPr>
    </w:lvl>
    <w:lvl w:ilvl="7">
      <w:start w:val="1"/>
      <w:numFmt w:val="bullet"/>
      <w:lvlText w:val="o"/>
      <w:lvlJc w:val="left"/>
      <w:pPr>
        <w:tabs>
          <w:tab w:val="num" w:pos="0"/>
        </w:tabs>
        <w:ind w:left="6816" w:hanging="360"/>
      </w:pPr>
      <w:rPr>
        <w:rFonts w:ascii="Courier New" w:hAnsi="Courier New" w:cs="Courier New" w:hint="default"/>
      </w:rPr>
    </w:lvl>
    <w:lvl w:ilvl="8">
      <w:start w:val="1"/>
      <w:numFmt w:val="bullet"/>
      <w:lvlText w:val=""/>
      <w:lvlJc w:val="left"/>
      <w:pPr>
        <w:tabs>
          <w:tab w:val="num" w:pos="0"/>
        </w:tabs>
        <w:ind w:left="7536" w:hanging="360"/>
      </w:pPr>
      <w:rPr>
        <w:rFonts w:ascii="Wingdings" w:hAnsi="Wingdings" w:cs="Wingdings" w:hint="default"/>
      </w:rPr>
    </w:lvl>
  </w:abstractNum>
  <w:abstractNum w:abstractNumId="3">
    <w:lvl w:ilvl="0">
      <w:start w:val="1"/>
      <w:numFmt w:val="bullet"/>
      <w:lvlText w:val="o"/>
      <w:lvlJc w:val="left"/>
      <w:pPr>
        <w:tabs>
          <w:tab w:val="num" w:pos="0"/>
        </w:tabs>
        <w:ind w:left="1068" w:hanging="360"/>
      </w:pPr>
      <w:rPr>
        <w:rFonts w:ascii="Courier New" w:hAnsi="Courier New" w:cs="Courier New"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86"/>
  <w:embedSystemFonts/>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Times New Roman"/>
        <w:lang w:val="fr-FR" w:eastAsia="fr-F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0fcc"/>
    <w:pPr>
      <w:widowControl/>
      <w:bidi w:val="0"/>
      <w:spacing w:before="0" w:after="0"/>
      <w:jc w:val="left"/>
    </w:pPr>
    <w:rPr>
      <w:rFonts w:ascii="Century Gothic" w:hAnsi="Century Gothic" w:eastAsia="Cambria" w:cs="Times New Roman"/>
      <w:color w:val="auto"/>
      <w:kern w:val="0"/>
      <w:sz w:val="32"/>
      <w:szCs w:val="24"/>
      <w:lang w:eastAsia="en-US" w:val="fr-FR" w:bidi="ar-SA"/>
    </w:rPr>
  </w:style>
  <w:style w:type="paragraph" w:styleId="Heading1">
    <w:name w:val="Heading 1"/>
    <w:basedOn w:val="Normal"/>
    <w:next w:val="Normal"/>
    <w:link w:val="Titre1Car"/>
    <w:uiPriority w:val="9"/>
    <w:qFormat/>
    <w:rsid w:val="000942d1"/>
    <w:pPr>
      <w:keepNext w:val="true"/>
      <w:keepLines/>
      <w:spacing w:before="240" w:after="0"/>
      <w:outlineLvl w:val="0"/>
    </w:pPr>
    <w:rPr>
      <w:rFonts w:ascii="Calibri" w:hAnsi="Calibri" w:eastAsia="ＭＳ ゴシック" w:cs="" w:asciiTheme="majorHAnsi" w:cstheme="majorBidi" w:eastAsiaTheme="majorEastAsia" w:hAnsiTheme="majorHAnsi"/>
      <w:color w:themeColor="accent1" w:themeShade="bf" w:val="365F91"/>
      <w:szCs w:val="32"/>
    </w:rPr>
  </w:style>
  <w:style w:type="character" w:styleId="DefaultParagraphFont" w:default="1">
    <w:name w:val="Default Paragraph Font"/>
    <w:uiPriority w:val="1"/>
    <w:semiHidden/>
    <w:unhideWhenUsed/>
    <w:qFormat/>
    <w:rPr/>
  </w:style>
  <w:style w:type="character" w:styleId="TextedebullesCar" w:customStyle="1">
    <w:name w:val="Texte de bulles Car"/>
    <w:link w:val="BalloonText"/>
    <w:uiPriority w:val="99"/>
    <w:semiHidden/>
    <w:qFormat/>
    <w:rsid w:val="00511a53"/>
    <w:rPr>
      <w:rFonts w:ascii="Segoe UI" w:hAnsi="Segoe UI" w:cs="Segoe UI"/>
      <w:sz w:val="18"/>
      <w:szCs w:val="18"/>
      <w:lang w:eastAsia="en-US"/>
    </w:rPr>
  </w:style>
  <w:style w:type="character" w:styleId="Titre1Car" w:customStyle="1">
    <w:name w:val="Titre 1 Car"/>
    <w:basedOn w:val="DefaultParagraphFont"/>
    <w:uiPriority w:val="9"/>
    <w:qFormat/>
    <w:rsid w:val="000942d1"/>
    <w:rPr>
      <w:rFonts w:ascii="Calibri" w:hAnsi="Calibri" w:eastAsia="ＭＳ ゴシック" w:cs="" w:asciiTheme="majorHAnsi" w:cstheme="majorBidi" w:eastAsiaTheme="majorEastAsia" w:hAnsiTheme="majorHAnsi"/>
      <w:color w:themeColor="accent1" w:themeShade="bf" w:val="365F91"/>
      <w:sz w:val="32"/>
      <w:szCs w:val="32"/>
      <w:lang w:eastAsia="en-US"/>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TextedebullesCar"/>
    <w:uiPriority w:val="99"/>
    <w:semiHidden/>
    <w:unhideWhenUsed/>
    <w:qFormat/>
    <w:rsid w:val="00511a53"/>
    <w:pPr/>
    <w:rPr>
      <w:rFonts w:ascii="Segoe UI" w:hAnsi="Segoe UI" w:cs="Segoe UI"/>
      <w:sz w:val="18"/>
      <w:szCs w:val="18"/>
    </w:rPr>
  </w:style>
  <w:style w:type="paragraph" w:styleId="ListParagraph">
    <w:name w:val="List Paragraph"/>
    <w:basedOn w:val="Normal"/>
    <w:uiPriority w:val="34"/>
    <w:qFormat/>
    <w:rsid w:val="00db3625"/>
    <w:pPr>
      <w:spacing w:before="0" w:after="0"/>
      <w:ind w:left="72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Bureau">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LibreOffice/7.6.6.3$Windows_X86_64 LibreOffice_project/d97b2716a9a4a2ce1391dee1765565ea469b0ae7</Application>
  <AppVersion>15.0000</AppVersion>
  <Pages>1</Pages>
  <Words>379</Words>
  <Characters>1774</Characters>
  <CharactersWithSpaces>2093</CharactersWithSpaces>
  <Paragraphs>39</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2024-05-18T08:57:00Z</dcterms:created>
  <dc:creator>AC DUPREY</dc:creator>
  <dc:description/>
  <dc:language>fr-FR</dc:language>
  <cp:lastModifiedBy>Fabien DUPREY</cp:lastModifiedBy>
  <cp:lastPrinted>2021-06-29T15:44:00Z</cp:lastPrinted>
  <dcterms:modified xsi:type="dcterms:W3CDTF">2024-06-04T05:02:00Z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